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12BE" w14:textId="77777777" w:rsidR="006C75ED" w:rsidRPr="00F7725E" w:rsidRDefault="006C75ED" w:rsidP="007A6B02">
      <w:pPr>
        <w:jc w:val="center"/>
        <w:rPr>
          <w:rFonts w:asciiTheme="minorHAnsi" w:hAnsiTheme="minorHAnsi" w:cstheme="minorHAnsi"/>
          <w:b/>
          <w:color w:val="000000"/>
        </w:rPr>
      </w:pPr>
    </w:p>
    <w:p w14:paraId="6E9612BF" w14:textId="77777777" w:rsidR="007A6B02" w:rsidRPr="00F7725E" w:rsidRDefault="007A6B02" w:rsidP="00EA5A04">
      <w:pPr>
        <w:ind w:left="-540"/>
        <w:jc w:val="center"/>
        <w:rPr>
          <w:rFonts w:asciiTheme="minorHAnsi" w:hAnsiTheme="minorHAnsi" w:cstheme="minorHAnsi"/>
          <w:b/>
          <w:color w:val="000000"/>
          <w:sz w:val="26"/>
          <w:szCs w:val="26"/>
        </w:rPr>
      </w:pPr>
      <w:r w:rsidRPr="00F7725E">
        <w:rPr>
          <w:rFonts w:asciiTheme="minorHAnsi" w:hAnsiTheme="minorHAnsi" w:cstheme="minorHAnsi"/>
          <w:b/>
          <w:color w:val="000000"/>
          <w:sz w:val="26"/>
          <w:szCs w:val="26"/>
        </w:rPr>
        <w:t>AAUP FOUNDATION GRANT AGREEMENT</w:t>
      </w:r>
    </w:p>
    <w:p w14:paraId="6E9612C0" w14:textId="77777777" w:rsidR="007A6B02" w:rsidRPr="00F7725E" w:rsidRDefault="007A6B02" w:rsidP="00EA5A04">
      <w:pPr>
        <w:ind w:left="-540" w:right="-720" w:hanging="270"/>
        <w:jc w:val="center"/>
        <w:rPr>
          <w:rFonts w:asciiTheme="minorHAnsi" w:hAnsiTheme="minorHAnsi" w:cstheme="minorHAnsi"/>
          <w:b/>
          <w:color w:val="000000"/>
          <w:sz w:val="26"/>
          <w:szCs w:val="26"/>
        </w:rPr>
      </w:pPr>
    </w:p>
    <w:p w14:paraId="6E9612C1" w14:textId="77777777" w:rsidR="007A6B02" w:rsidRPr="00F7725E" w:rsidRDefault="007A6B02" w:rsidP="00EA5A04">
      <w:pPr>
        <w:ind w:left="-540"/>
        <w:rPr>
          <w:rFonts w:asciiTheme="minorHAnsi" w:hAnsiTheme="minorHAnsi" w:cstheme="minorHAnsi"/>
          <w:b/>
          <w:color w:val="000000"/>
        </w:rPr>
      </w:pPr>
      <w:r w:rsidRPr="00F7725E">
        <w:rPr>
          <w:rFonts w:asciiTheme="minorHAnsi" w:hAnsiTheme="minorHAnsi" w:cstheme="minorHAnsi"/>
          <w:b/>
          <w:color w:val="000000"/>
        </w:rPr>
        <w:t>Date of Agreement:</w:t>
      </w:r>
    </w:p>
    <w:p w14:paraId="6E9612C2" w14:textId="77777777" w:rsidR="007A6B02" w:rsidRPr="00F7725E" w:rsidRDefault="007A6B02" w:rsidP="00EA5A04">
      <w:pPr>
        <w:ind w:left="-540"/>
        <w:rPr>
          <w:rFonts w:asciiTheme="minorHAnsi" w:hAnsiTheme="minorHAnsi" w:cstheme="minorHAnsi"/>
          <w:b/>
          <w:color w:val="000000"/>
        </w:rPr>
      </w:pPr>
      <w:r w:rsidRPr="00F7725E">
        <w:rPr>
          <w:rFonts w:asciiTheme="minorHAnsi" w:hAnsiTheme="minorHAnsi" w:cstheme="minorHAnsi"/>
          <w:b/>
          <w:color w:val="000000"/>
        </w:rPr>
        <w:t>Grantee:</w:t>
      </w:r>
      <w:proofErr w:type="gramStart"/>
      <w:r w:rsidRPr="00F7725E">
        <w:rPr>
          <w:rFonts w:asciiTheme="minorHAnsi" w:hAnsiTheme="minorHAnsi" w:cstheme="minorHAnsi"/>
          <w:b/>
          <w:color w:val="000000"/>
        </w:rPr>
        <w:t xml:space="preserve">   (</w:t>
      </w:r>
      <w:proofErr w:type="gramEnd"/>
      <w:r w:rsidRPr="00F7725E">
        <w:rPr>
          <w:rFonts w:asciiTheme="minorHAnsi" w:hAnsiTheme="minorHAnsi" w:cstheme="minorHAnsi"/>
          <w:b/>
          <w:color w:val="000000"/>
        </w:rPr>
        <w:t>hereinafter “Grantee”)</w:t>
      </w:r>
    </w:p>
    <w:p w14:paraId="6E9612C3" w14:textId="77777777" w:rsidR="007A6B02" w:rsidRPr="00F7725E" w:rsidRDefault="007A6B02" w:rsidP="00EA5A04">
      <w:pPr>
        <w:ind w:left="-540"/>
        <w:rPr>
          <w:rFonts w:asciiTheme="minorHAnsi" w:hAnsiTheme="minorHAnsi" w:cstheme="minorHAnsi"/>
          <w:b/>
          <w:color w:val="000000"/>
        </w:rPr>
      </w:pPr>
      <w:r w:rsidRPr="00F7725E">
        <w:rPr>
          <w:rFonts w:asciiTheme="minorHAnsi" w:hAnsiTheme="minorHAnsi" w:cstheme="minorHAnsi"/>
          <w:b/>
          <w:color w:val="000000"/>
        </w:rPr>
        <w:t xml:space="preserve">Purpose of Grant: </w:t>
      </w:r>
    </w:p>
    <w:p w14:paraId="6E9612C4" w14:textId="77777777" w:rsidR="007A6B02" w:rsidRPr="00F7725E" w:rsidRDefault="007A6B02" w:rsidP="00EA5A04">
      <w:pPr>
        <w:ind w:left="-540"/>
        <w:rPr>
          <w:rFonts w:asciiTheme="minorHAnsi" w:hAnsiTheme="minorHAnsi" w:cstheme="minorHAnsi"/>
          <w:b/>
          <w:color w:val="000000"/>
        </w:rPr>
      </w:pPr>
      <w:r w:rsidRPr="00F7725E">
        <w:rPr>
          <w:rFonts w:asciiTheme="minorHAnsi" w:hAnsiTheme="minorHAnsi" w:cstheme="minorHAnsi"/>
          <w:b/>
          <w:color w:val="000000"/>
        </w:rPr>
        <w:t xml:space="preserve">Award Date: </w:t>
      </w:r>
    </w:p>
    <w:p w14:paraId="6E9612C5" w14:textId="77777777" w:rsidR="007A6B02" w:rsidRPr="00F7725E" w:rsidRDefault="007A6B02" w:rsidP="00EA5A04">
      <w:pPr>
        <w:ind w:left="-540"/>
        <w:rPr>
          <w:rFonts w:asciiTheme="minorHAnsi" w:hAnsiTheme="minorHAnsi" w:cstheme="minorHAnsi"/>
          <w:b/>
          <w:color w:val="000000"/>
        </w:rPr>
      </w:pPr>
      <w:r w:rsidRPr="00F7725E">
        <w:rPr>
          <w:rFonts w:asciiTheme="minorHAnsi" w:hAnsiTheme="minorHAnsi" w:cstheme="minorHAnsi"/>
          <w:b/>
          <w:color w:val="000000"/>
        </w:rPr>
        <w:t xml:space="preserve">Grant Period: </w:t>
      </w:r>
    </w:p>
    <w:p w14:paraId="6E9612C6" w14:textId="77777777" w:rsidR="007A6B02" w:rsidRPr="00F7725E" w:rsidRDefault="007A6B02" w:rsidP="00EA5A04">
      <w:pPr>
        <w:ind w:left="-540"/>
        <w:rPr>
          <w:rFonts w:asciiTheme="minorHAnsi" w:hAnsiTheme="minorHAnsi" w:cstheme="minorHAnsi"/>
          <w:b/>
          <w:color w:val="000000"/>
        </w:rPr>
      </w:pPr>
    </w:p>
    <w:p w14:paraId="6E9612C7" w14:textId="77777777" w:rsidR="007A6B02" w:rsidRPr="00F7725E" w:rsidRDefault="007A6B02"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This Grant is awarded to the Grantee by the AAUP Foundation (“Grantor”) subject to the terms and conditions contained herein. </w:t>
      </w:r>
    </w:p>
    <w:p w14:paraId="6E9612C8" w14:textId="77777777" w:rsidR="007A6B02" w:rsidRPr="00F7725E" w:rsidRDefault="007A6B02" w:rsidP="00EA5A04">
      <w:pPr>
        <w:pStyle w:val="Default"/>
        <w:ind w:left="-540" w:right="-270"/>
        <w:jc w:val="both"/>
        <w:rPr>
          <w:rFonts w:asciiTheme="minorHAnsi" w:hAnsiTheme="minorHAnsi" w:cstheme="minorHAnsi"/>
        </w:rPr>
      </w:pPr>
    </w:p>
    <w:p w14:paraId="6E9612C9" w14:textId="77777777" w:rsidR="007A6B02" w:rsidRPr="00F7725E" w:rsidRDefault="007A6B02" w:rsidP="00EA5A04">
      <w:pPr>
        <w:pStyle w:val="Default"/>
        <w:ind w:left="-540" w:right="-270"/>
        <w:jc w:val="both"/>
        <w:rPr>
          <w:rFonts w:asciiTheme="minorHAnsi" w:hAnsiTheme="minorHAnsi" w:cstheme="minorHAnsi"/>
        </w:rPr>
      </w:pPr>
      <w:proofErr w:type="gramStart"/>
      <w:r w:rsidRPr="00F7725E">
        <w:rPr>
          <w:rFonts w:asciiTheme="minorHAnsi" w:hAnsiTheme="minorHAnsi" w:cstheme="minorHAnsi"/>
        </w:rPr>
        <w:t>WHEREAS,</w:t>
      </w:r>
      <w:proofErr w:type="gramEnd"/>
      <w:r w:rsidRPr="00F7725E">
        <w:rPr>
          <w:rFonts w:asciiTheme="minorHAnsi" w:hAnsiTheme="minorHAnsi" w:cstheme="minorHAnsi"/>
        </w:rPr>
        <w:t xml:space="preserve"> Grantor confirms that it is a tax-ex</w:t>
      </w:r>
      <w:r w:rsidR="006C75ED" w:rsidRPr="00F7725E">
        <w:rPr>
          <w:rFonts w:asciiTheme="minorHAnsi" w:hAnsiTheme="minorHAnsi" w:cstheme="minorHAnsi"/>
        </w:rPr>
        <w:t xml:space="preserve">empt organization under section </w:t>
      </w:r>
      <w:r w:rsidRPr="00F7725E">
        <w:rPr>
          <w:rFonts w:asciiTheme="minorHAnsi" w:hAnsiTheme="minorHAnsi" w:cstheme="minorHAnsi"/>
        </w:rPr>
        <w:t xml:space="preserve">501(c)(3) of the Internal Revenue Code (“Code”) whose charitable purposes include establishing and supporting principles of academic freedom and the quality of higher education in a free and democratic society; and </w:t>
      </w:r>
    </w:p>
    <w:p w14:paraId="6E9612CA" w14:textId="77777777" w:rsidR="007A6B02" w:rsidRPr="00F7725E" w:rsidRDefault="007A6B02" w:rsidP="00EA5A04">
      <w:pPr>
        <w:pStyle w:val="Default"/>
        <w:ind w:left="-540" w:right="-270"/>
        <w:jc w:val="both"/>
        <w:rPr>
          <w:rFonts w:asciiTheme="minorHAnsi" w:hAnsiTheme="minorHAnsi" w:cstheme="minorHAnsi"/>
        </w:rPr>
      </w:pPr>
    </w:p>
    <w:p w14:paraId="6E9612CB" w14:textId="77777777" w:rsidR="007A6B02" w:rsidRPr="00F7725E" w:rsidRDefault="007A6B02" w:rsidP="00EA5A04">
      <w:pPr>
        <w:pStyle w:val="Default"/>
        <w:ind w:left="-540" w:right="-270"/>
        <w:jc w:val="both"/>
        <w:rPr>
          <w:rFonts w:asciiTheme="minorHAnsi" w:hAnsiTheme="minorHAnsi" w:cstheme="minorHAnsi"/>
        </w:rPr>
      </w:pPr>
      <w:proofErr w:type="gramStart"/>
      <w:r w:rsidRPr="00F7725E">
        <w:rPr>
          <w:rFonts w:asciiTheme="minorHAnsi" w:hAnsiTheme="minorHAnsi" w:cstheme="minorHAnsi"/>
        </w:rPr>
        <w:t>WHEREAS,</w:t>
      </w:r>
      <w:proofErr w:type="gramEnd"/>
      <w:r w:rsidRPr="00F7725E">
        <w:rPr>
          <w:rFonts w:asciiTheme="minorHAnsi" w:hAnsiTheme="minorHAnsi" w:cstheme="minorHAnsi"/>
        </w:rPr>
        <w:t xml:space="preserve"> Grantee confirms that it is either an individual or organization that is currently tax-exempt under section 501(c) of the Code; and</w:t>
      </w:r>
    </w:p>
    <w:p w14:paraId="6E9612CC" w14:textId="77777777" w:rsidR="007A6B02" w:rsidRPr="00F7725E" w:rsidRDefault="007A6B02" w:rsidP="00EA5A04">
      <w:pPr>
        <w:pStyle w:val="Default"/>
        <w:ind w:left="-540" w:right="-270"/>
        <w:jc w:val="both"/>
        <w:rPr>
          <w:rFonts w:asciiTheme="minorHAnsi" w:hAnsiTheme="minorHAnsi" w:cstheme="minorHAnsi"/>
        </w:rPr>
      </w:pPr>
    </w:p>
    <w:p w14:paraId="6E9612CD" w14:textId="77777777" w:rsidR="007A6B02" w:rsidRPr="00F7725E" w:rsidRDefault="007A6B02" w:rsidP="00EA5A04">
      <w:pPr>
        <w:pStyle w:val="Default"/>
        <w:ind w:left="-540" w:right="-270"/>
        <w:jc w:val="both"/>
        <w:rPr>
          <w:rFonts w:asciiTheme="minorHAnsi" w:hAnsiTheme="minorHAnsi" w:cstheme="minorHAnsi"/>
        </w:rPr>
      </w:pPr>
      <w:proofErr w:type="gramStart"/>
      <w:r w:rsidRPr="00F7725E">
        <w:rPr>
          <w:rFonts w:asciiTheme="minorHAnsi" w:hAnsiTheme="minorHAnsi" w:cstheme="minorHAnsi"/>
        </w:rPr>
        <w:t>WHEREAS,</w:t>
      </w:r>
      <w:proofErr w:type="gramEnd"/>
      <w:r w:rsidRPr="00F7725E">
        <w:rPr>
          <w:rFonts w:asciiTheme="minorHAnsi" w:hAnsiTheme="minorHAnsi" w:cstheme="minorHAnsi"/>
        </w:rPr>
        <w:t xml:space="preserve"> Grantee plans to conduct a project that Grantor has determined would further its charitable purposes; </w:t>
      </w:r>
    </w:p>
    <w:p w14:paraId="6E9612CE" w14:textId="77777777" w:rsidR="007A6B02" w:rsidRPr="00F7725E" w:rsidRDefault="007A6B02" w:rsidP="00EA5A04">
      <w:pPr>
        <w:pStyle w:val="Default"/>
        <w:ind w:left="-540" w:right="-270"/>
        <w:jc w:val="both"/>
        <w:rPr>
          <w:rFonts w:asciiTheme="minorHAnsi" w:hAnsiTheme="minorHAnsi" w:cstheme="minorHAnsi"/>
        </w:rPr>
      </w:pPr>
    </w:p>
    <w:p w14:paraId="6E9612CF" w14:textId="77777777" w:rsidR="007A6B02" w:rsidRPr="00F7725E" w:rsidRDefault="007A6B02"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NOW, THEREFORE, the parties agree as follows: </w:t>
      </w:r>
    </w:p>
    <w:p w14:paraId="6E9612D0" w14:textId="77777777" w:rsidR="007A6B02" w:rsidRPr="00F7725E" w:rsidRDefault="007A6B02" w:rsidP="00EA5A04">
      <w:pPr>
        <w:pStyle w:val="Default"/>
        <w:ind w:left="-540" w:right="-270"/>
        <w:jc w:val="both"/>
        <w:rPr>
          <w:rFonts w:asciiTheme="minorHAnsi" w:hAnsiTheme="minorHAnsi" w:cstheme="minorHAnsi"/>
        </w:rPr>
      </w:pPr>
    </w:p>
    <w:p w14:paraId="6E9612D1" w14:textId="77777777" w:rsidR="007A6B02" w:rsidRPr="00F7725E" w:rsidRDefault="007A6B02" w:rsidP="00EA5A04">
      <w:pPr>
        <w:pStyle w:val="Default"/>
        <w:ind w:left="-540" w:right="-270"/>
        <w:jc w:val="both"/>
        <w:rPr>
          <w:rFonts w:asciiTheme="minorHAnsi" w:hAnsiTheme="minorHAnsi" w:cstheme="minorHAnsi"/>
        </w:rPr>
      </w:pPr>
      <w:r w:rsidRPr="00F7725E">
        <w:rPr>
          <w:rFonts w:asciiTheme="minorHAnsi" w:hAnsiTheme="minorHAnsi" w:cstheme="minorHAnsi"/>
          <w:b/>
          <w:u w:val="single"/>
        </w:rPr>
        <w:t>Grant Funds:</w:t>
      </w:r>
      <w:r w:rsidRPr="00F7725E">
        <w:rPr>
          <w:rFonts w:asciiTheme="minorHAnsi" w:hAnsiTheme="minorHAnsi" w:cstheme="minorHAnsi"/>
        </w:rPr>
        <w:t xml:space="preserve">  This grant must be used for the project described in Grantee’s funding proposal and may not be expended for any other purposes without Grantor’s prior written approval.  Grantee accepts responsibility for complying with this agreement’s terms and conditions and will maintain control over the grant; however, Grantor reserves the right to exercise oversight, in its sole and reasonable discretion, with respect to Grantee’s use of the grant funds. </w:t>
      </w:r>
    </w:p>
    <w:p w14:paraId="6E9612D2" w14:textId="77777777" w:rsidR="007A6B02" w:rsidRPr="00F7725E" w:rsidRDefault="007A6B02" w:rsidP="00EA5A04">
      <w:pPr>
        <w:pStyle w:val="Default"/>
        <w:ind w:left="-540" w:right="-270"/>
        <w:jc w:val="both"/>
        <w:rPr>
          <w:rFonts w:asciiTheme="minorHAnsi" w:hAnsiTheme="minorHAnsi" w:cstheme="minorHAnsi"/>
        </w:rPr>
      </w:pPr>
    </w:p>
    <w:p w14:paraId="6E9612D3" w14:textId="77777777" w:rsidR="007A6B02" w:rsidRPr="00F7725E" w:rsidRDefault="007A6B02" w:rsidP="00EA5A04">
      <w:pPr>
        <w:pStyle w:val="Default"/>
        <w:ind w:left="-540" w:right="-270"/>
        <w:jc w:val="both"/>
        <w:rPr>
          <w:rFonts w:asciiTheme="minorHAnsi" w:hAnsiTheme="minorHAnsi" w:cstheme="minorHAnsi"/>
        </w:rPr>
      </w:pPr>
      <w:r w:rsidRPr="00F7725E">
        <w:rPr>
          <w:rFonts w:asciiTheme="minorHAnsi" w:hAnsiTheme="minorHAnsi" w:cstheme="minorHAnsi"/>
          <w:b/>
          <w:u w:val="single"/>
        </w:rPr>
        <w:t>Use of Funds:</w:t>
      </w:r>
      <w:r w:rsidRPr="00F7725E">
        <w:rPr>
          <w:rFonts w:asciiTheme="minorHAnsi" w:hAnsiTheme="minorHAnsi" w:cstheme="minorHAnsi"/>
        </w:rPr>
        <w:t xml:space="preserve">   Grantee shall not use grant funds to engage in any activity that is not consistent with Grantor’s status as a nonprofit public charity qualified to receive tax-deductible contributions and exempt under section 501(c)(3) of the Code.  </w:t>
      </w:r>
      <w:proofErr w:type="gramStart"/>
      <w:r w:rsidRPr="00F7725E">
        <w:rPr>
          <w:rFonts w:asciiTheme="minorHAnsi" w:hAnsiTheme="minorHAnsi" w:cstheme="minorHAnsi"/>
        </w:rPr>
        <w:t>In particular, Grantee</w:t>
      </w:r>
      <w:proofErr w:type="gramEnd"/>
      <w:r w:rsidRPr="00F7725E">
        <w:rPr>
          <w:rFonts w:asciiTheme="minorHAnsi" w:hAnsiTheme="minorHAnsi" w:cstheme="minorHAnsi"/>
        </w:rPr>
        <w:t xml:space="preserve"> may not use any grant funds to intervene in any election on behalf of or in opposition to any candidate for public office.  Further, no funds provided under this agreement may be used for direct or grassroots lobbying as the terms are used in Code sections 501(h) and 4911 and the associated regulations. </w:t>
      </w:r>
    </w:p>
    <w:p w14:paraId="6E9612D4" w14:textId="77777777" w:rsidR="007A6B02" w:rsidRPr="00F7725E" w:rsidRDefault="007A6B02" w:rsidP="00EA5A04">
      <w:pPr>
        <w:pStyle w:val="Default"/>
        <w:ind w:left="-540" w:right="-270"/>
        <w:jc w:val="both"/>
        <w:rPr>
          <w:rFonts w:asciiTheme="minorHAnsi" w:hAnsiTheme="minorHAnsi" w:cstheme="minorHAnsi"/>
        </w:rPr>
      </w:pPr>
    </w:p>
    <w:p w14:paraId="6E9612D5" w14:textId="77777777" w:rsidR="00EA5A04"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u w:val="single"/>
        </w:rPr>
        <w:t>Reversion of Grant Funds:</w:t>
      </w:r>
      <w:r w:rsidRPr="00F7725E">
        <w:rPr>
          <w:rFonts w:asciiTheme="minorHAnsi" w:hAnsiTheme="minorHAnsi" w:cstheme="minorHAnsi"/>
        </w:rPr>
        <w:t xml:space="preserve">   Grantee shall return to Grantor any unexpended funds at the close of </w:t>
      </w:r>
      <w:r w:rsidRPr="00F7725E">
        <w:rPr>
          <w:rFonts w:asciiTheme="minorHAnsi" w:hAnsiTheme="minorHAnsi" w:cstheme="minorHAnsi"/>
        </w:rPr>
        <w:lastRenderedPageBreak/>
        <w:t xml:space="preserve">the grant period.  Funds also shall be promptly returned if Grantor determines that Grantee has not performed its obligations in accordance with the terms of this Grant Agreement. </w:t>
      </w:r>
    </w:p>
    <w:p w14:paraId="6E9612D6" w14:textId="77777777" w:rsidR="0051035A" w:rsidRPr="00F7725E" w:rsidRDefault="0051035A" w:rsidP="00EA5A04">
      <w:pPr>
        <w:pStyle w:val="Default"/>
        <w:ind w:left="-540" w:right="-270"/>
        <w:jc w:val="both"/>
        <w:rPr>
          <w:rFonts w:asciiTheme="minorHAnsi" w:hAnsiTheme="minorHAnsi" w:cstheme="minorHAnsi"/>
        </w:rPr>
      </w:pPr>
    </w:p>
    <w:p w14:paraId="6E9612D7"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u w:val="single"/>
        </w:rPr>
        <w:t>Reports and Recordkeeping:</w:t>
      </w:r>
      <w:r w:rsidR="00EA5A04" w:rsidRPr="00F7725E">
        <w:rPr>
          <w:rFonts w:asciiTheme="minorHAnsi" w:hAnsiTheme="minorHAnsi" w:cstheme="minorHAnsi"/>
        </w:rPr>
        <w:t xml:space="preserve">   </w:t>
      </w:r>
      <w:r w:rsidRPr="00F7725E">
        <w:rPr>
          <w:rFonts w:asciiTheme="minorHAnsi" w:hAnsiTheme="minorHAnsi" w:cstheme="minorHAnsi"/>
        </w:rPr>
        <w:t xml:space="preserve">Grantee shall provide quarterly progress reports to the Grantor, as well as a final report at the end of the funded project.  Such reports should include the following information: </w:t>
      </w:r>
    </w:p>
    <w:p w14:paraId="6E9612D8" w14:textId="77777777" w:rsidR="006C75ED" w:rsidRPr="00F7725E" w:rsidRDefault="006C75ED" w:rsidP="00EA5A04">
      <w:pPr>
        <w:pStyle w:val="Default"/>
        <w:ind w:left="-540" w:right="-270"/>
        <w:jc w:val="both"/>
        <w:rPr>
          <w:rFonts w:asciiTheme="minorHAnsi" w:hAnsiTheme="minorHAnsi" w:cstheme="minorHAnsi"/>
        </w:rPr>
      </w:pPr>
    </w:p>
    <w:p w14:paraId="6E9612D9" w14:textId="77777777" w:rsidR="006C75ED" w:rsidRPr="00F7725E" w:rsidRDefault="006C75ED" w:rsidP="00EA5A04">
      <w:pPr>
        <w:pStyle w:val="Default"/>
        <w:numPr>
          <w:ilvl w:val="0"/>
          <w:numId w:val="2"/>
        </w:numPr>
        <w:ind w:left="360" w:right="-270"/>
        <w:jc w:val="both"/>
        <w:rPr>
          <w:rFonts w:asciiTheme="minorHAnsi" w:hAnsiTheme="minorHAnsi" w:cstheme="minorHAnsi"/>
        </w:rPr>
      </w:pPr>
      <w:r w:rsidRPr="00F7725E">
        <w:rPr>
          <w:rFonts w:asciiTheme="minorHAnsi" w:hAnsiTheme="minorHAnsi" w:cstheme="minorHAnsi"/>
        </w:rPr>
        <w:t xml:space="preserve">A summary of receipts and expenditures. Each report shall provide an itemized statement of costs incurred by Grantee in performance of this agreement. Reports on other functions performed under this agreement shall be submitted from time to time and in a form satisfactory to Grantor.  </w:t>
      </w:r>
    </w:p>
    <w:p w14:paraId="6E9612DA" w14:textId="77777777" w:rsidR="006C75ED" w:rsidRPr="00F7725E" w:rsidRDefault="006C75ED" w:rsidP="00EA5A04">
      <w:pPr>
        <w:pStyle w:val="Default"/>
        <w:numPr>
          <w:ilvl w:val="0"/>
          <w:numId w:val="2"/>
        </w:numPr>
        <w:ind w:left="360" w:right="-270"/>
        <w:jc w:val="both"/>
        <w:rPr>
          <w:rFonts w:asciiTheme="minorHAnsi" w:hAnsiTheme="minorHAnsi" w:cstheme="minorHAnsi"/>
        </w:rPr>
      </w:pPr>
      <w:r w:rsidRPr="00F7725E">
        <w:rPr>
          <w:rFonts w:asciiTheme="minorHAnsi" w:hAnsiTheme="minorHAnsi" w:cstheme="minorHAnsi"/>
        </w:rPr>
        <w:t xml:space="preserve">A description of work conducted by Grantee during the period in pursuit of the general objectives set forth in the grant proposal.  </w:t>
      </w:r>
    </w:p>
    <w:p w14:paraId="6E9612DB" w14:textId="77777777" w:rsidR="006C75ED" w:rsidRPr="00F7725E" w:rsidRDefault="006C75ED" w:rsidP="00EA5A04">
      <w:pPr>
        <w:pStyle w:val="Default"/>
        <w:numPr>
          <w:ilvl w:val="0"/>
          <w:numId w:val="2"/>
        </w:numPr>
        <w:ind w:left="360" w:right="-270"/>
        <w:jc w:val="both"/>
        <w:rPr>
          <w:rFonts w:asciiTheme="minorHAnsi" w:hAnsiTheme="minorHAnsi" w:cstheme="minorHAnsi"/>
        </w:rPr>
      </w:pPr>
      <w:r w:rsidRPr="00F7725E">
        <w:rPr>
          <w:rFonts w:asciiTheme="minorHAnsi" w:hAnsiTheme="minorHAnsi" w:cstheme="minorHAnsi"/>
        </w:rPr>
        <w:t xml:space="preserve">A description and explanation of any changes in the nature, methodology, and/or objectives of the activities as presented in the initial funding proposal.  </w:t>
      </w:r>
    </w:p>
    <w:p w14:paraId="6E9612DC" w14:textId="77777777" w:rsidR="006C75ED" w:rsidRPr="00F7725E" w:rsidRDefault="006C75ED" w:rsidP="00EA5A04">
      <w:pPr>
        <w:pStyle w:val="Default"/>
        <w:ind w:left="360" w:right="-270"/>
        <w:jc w:val="both"/>
        <w:rPr>
          <w:rFonts w:asciiTheme="minorHAnsi" w:hAnsiTheme="minorHAnsi" w:cstheme="minorHAnsi"/>
        </w:rPr>
      </w:pPr>
    </w:p>
    <w:p w14:paraId="6E9612DD"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Grantee shall keep all records satisfactory to Grantor related to performance of this agreement. Upon request of Grantor, Grantee shall make all books, ledgers, accounts, files, computer records, and personnel involved in performing functions under this agreement available to Grantor or its designated representatives, auditors, or legal counsel throughout the term of this agreement and for four years thereafter.  </w:t>
      </w:r>
    </w:p>
    <w:p w14:paraId="6E9612DE" w14:textId="77777777" w:rsidR="006C75ED" w:rsidRPr="00F7725E" w:rsidRDefault="006C75ED" w:rsidP="00EA5A04">
      <w:pPr>
        <w:pStyle w:val="Default"/>
        <w:ind w:left="-540" w:right="-270"/>
        <w:jc w:val="both"/>
        <w:rPr>
          <w:rFonts w:asciiTheme="minorHAnsi" w:hAnsiTheme="minorHAnsi" w:cstheme="minorHAnsi"/>
        </w:rPr>
      </w:pPr>
    </w:p>
    <w:p w14:paraId="6E9612DF"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Modification:</w:t>
      </w:r>
      <w:r w:rsidR="00EA5A04" w:rsidRPr="00F7725E">
        <w:rPr>
          <w:rFonts w:asciiTheme="minorHAnsi" w:hAnsiTheme="minorHAnsi" w:cstheme="minorHAnsi"/>
        </w:rPr>
        <w:t xml:space="preserve">   </w:t>
      </w:r>
      <w:r w:rsidRPr="00F7725E">
        <w:rPr>
          <w:rFonts w:asciiTheme="minorHAnsi" w:hAnsiTheme="minorHAnsi" w:cstheme="minorHAnsi"/>
        </w:rPr>
        <w:t>Grantor reserves the right to discontinue, modify or withhold any payments to be made under this grant award or to require a total or partial refund of any grant funds, if, in the Grantor’s sole and reasonable discretion, such action is necessary: (1) because Grantee has not fully complied with the terms and conditions of this Grant Agreement; (2) to protect the purpose and objectives of the grant; or (3) to comply with any law or regulation applicable to the Grantee, to the Grantor, or this grant.</w:t>
      </w:r>
    </w:p>
    <w:p w14:paraId="6E9612E0" w14:textId="77777777" w:rsidR="006C75ED" w:rsidRPr="00F7725E" w:rsidRDefault="006C75ED" w:rsidP="00EA5A04">
      <w:pPr>
        <w:pStyle w:val="Default"/>
        <w:ind w:left="-540" w:right="-270"/>
        <w:jc w:val="both"/>
        <w:rPr>
          <w:rFonts w:asciiTheme="minorHAnsi" w:hAnsiTheme="minorHAnsi" w:cstheme="minorHAnsi"/>
        </w:rPr>
      </w:pPr>
    </w:p>
    <w:p w14:paraId="6E9612E1" w14:textId="77777777" w:rsidR="006C75ED" w:rsidRPr="00F7725E" w:rsidRDefault="006C75ED" w:rsidP="00EA5A04">
      <w:pPr>
        <w:pStyle w:val="Default"/>
        <w:ind w:left="-540" w:right="-270"/>
        <w:jc w:val="both"/>
        <w:rPr>
          <w:rFonts w:asciiTheme="minorHAnsi" w:hAnsiTheme="minorHAnsi" w:cstheme="minorHAnsi"/>
          <w:u w:val="single"/>
        </w:rPr>
      </w:pPr>
      <w:r w:rsidRPr="00F7725E">
        <w:rPr>
          <w:rFonts w:asciiTheme="minorHAnsi" w:hAnsiTheme="minorHAnsi" w:cstheme="minorHAnsi"/>
          <w:b/>
          <w:bCs/>
          <w:u w:val="single"/>
        </w:rPr>
        <w:t xml:space="preserve">General Provisions: </w:t>
      </w:r>
      <w:r w:rsidRPr="00F7725E">
        <w:rPr>
          <w:rFonts w:asciiTheme="minorHAnsi" w:hAnsiTheme="minorHAnsi" w:cstheme="minorHAnsi"/>
          <w:u w:val="single"/>
        </w:rPr>
        <w:t xml:space="preserve"> </w:t>
      </w:r>
    </w:p>
    <w:p w14:paraId="6E9612E2"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E3"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Entire Agreement</w:t>
      </w:r>
      <w:r w:rsidR="00EA5A04" w:rsidRPr="00F7725E">
        <w:rPr>
          <w:rFonts w:asciiTheme="minorHAnsi" w:hAnsiTheme="minorHAnsi" w:cstheme="minorHAnsi"/>
        </w:rPr>
        <w:t>.  T</w:t>
      </w:r>
      <w:r w:rsidRPr="00F7725E">
        <w:rPr>
          <w:rFonts w:asciiTheme="minorHAnsi" w:hAnsiTheme="minorHAnsi" w:cstheme="minorHAnsi"/>
        </w:rPr>
        <w:t xml:space="preserve">his Agreement constitutes the entire agreement of the parties </w:t>
      </w:r>
      <w:proofErr w:type="gramStart"/>
      <w:r w:rsidRPr="00F7725E">
        <w:rPr>
          <w:rFonts w:asciiTheme="minorHAnsi" w:hAnsiTheme="minorHAnsi" w:cstheme="minorHAnsi"/>
        </w:rPr>
        <w:t>with regard to</w:t>
      </w:r>
      <w:proofErr w:type="gramEnd"/>
      <w:r w:rsidRPr="00F7725E">
        <w:rPr>
          <w:rFonts w:asciiTheme="minorHAnsi" w:hAnsiTheme="minorHAnsi" w:cstheme="minorHAnsi"/>
        </w:rPr>
        <w:t xml:space="preserve"> the subject matter hereof, and supersedes all prior written or oral representations, agreements and understandings between the parties.  </w:t>
      </w:r>
    </w:p>
    <w:p w14:paraId="6E9612E4"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E5"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Amendment</w:t>
      </w:r>
      <w:r w:rsidRPr="00F7725E">
        <w:rPr>
          <w:rFonts w:asciiTheme="minorHAnsi" w:hAnsiTheme="minorHAnsi" w:cstheme="minorHAnsi"/>
          <w:b/>
          <w:bCs/>
        </w:rPr>
        <w:t>.</w:t>
      </w:r>
      <w:r w:rsidR="00EA5A04" w:rsidRPr="00F7725E">
        <w:rPr>
          <w:rFonts w:asciiTheme="minorHAnsi" w:hAnsiTheme="minorHAnsi" w:cstheme="minorHAnsi"/>
        </w:rPr>
        <w:t xml:space="preserve">  </w:t>
      </w:r>
      <w:r w:rsidRPr="00F7725E">
        <w:rPr>
          <w:rFonts w:asciiTheme="minorHAnsi" w:hAnsiTheme="minorHAnsi" w:cstheme="minorHAnsi"/>
        </w:rPr>
        <w:t xml:space="preserve">This Agreement may be amended at any time, only by the written agreement of the parties. </w:t>
      </w:r>
    </w:p>
    <w:p w14:paraId="6E9612E6"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E7"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Severability</w:t>
      </w:r>
      <w:r w:rsidRPr="00F7725E">
        <w:rPr>
          <w:rFonts w:asciiTheme="minorHAnsi" w:hAnsiTheme="minorHAnsi" w:cstheme="minorHAnsi"/>
          <w:b/>
          <w:bCs/>
        </w:rPr>
        <w:t>.</w:t>
      </w:r>
      <w:r w:rsidR="00EA5A04" w:rsidRPr="00F7725E">
        <w:rPr>
          <w:rFonts w:asciiTheme="minorHAnsi" w:hAnsiTheme="minorHAnsi" w:cstheme="minorHAnsi"/>
        </w:rPr>
        <w:t xml:space="preserve">  </w:t>
      </w:r>
      <w:r w:rsidRPr="00F7725E">
        <w:rPr>
          <w:rFonts w:asciiTheme="minorHAnsi" w:hAnsiTheme="minorHAnsi" w:cstheme="minorHAnsi"/>
        </w:rPr>
        <w:t xml:space="preserve">The provisions of this Agreement are severable, and if any provisions are held to be illegal, invalid, or unenforceable, such holding does not affect the legality, validity, or enforceability of any other provision. </w:t>
      </w:r>
    </w:p>
    <w:p w14:paraId="6E9612E8" w14:textId="77777777" w:rsidR="006C75ED" w:rsidRPr="00F7725E" w:rsidRDefault="006C75ED" w:rsidP="00EA5A04">
      <w:pPr>
        <w:pStyle w:val="Default"/>
        <w:ind w:left="-540" w:right="-270"/>
        <w:jc w:val="both"/>
        <w:rPr>
          <w:rFonts w:asciiTheme="minorHAnsi" w:hAnsiTheme="minorHAnsi" w:cstheme="minorHAnsi"/>
          <w:b/>
          <w:bCs/>
        </w:rPr>
      </w:pPr>
    </w:p>
    <w:p w14:paraId="6E9612E9"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Waiver</w:t>
      </w:r>
      <w:r w:rsidRPr="00F7725E">
        <w:rPr>
          <w:rFonts w:asciiTheme="minorHAnsi" w:hAnsiTheme="minorHAnsi" w:cstheme="minorHAnsi"/>
          <w:b/>
          <w:bCs/>
        </w:rPr>
        <w:t>.</w:t>
      </w:r>
      <w:r w:rsidR="00EA5A04" w:rsidRPr="00F7725E">
        <w:rPr>
          <w:rFonts w:asciiTheme="minorHAnsi" w:hAnsiTheme="minorHAnsi" w:cstheme="minorHAnsi"/>
        </w:rPr>
        <w:t xml:space="preserve">  </w:t>
      </w:r>
      <w:r w:rsidRPr="00F7725E">
        <w:rPr>
          <w:rFonts w:asciiTheme="minorHAnsi" w:hAnsiTheme="minorHAnsi" w:cstheme="minorHAnsi"/>
        </w:rPr>
        <w:t xml:space="preserve">Waiver by any party of any term or condition of this Agreement or any breach hereof </w:t>
      </w:r>
      <w:r w:rsidRPr="00F7725E">
        <w:rPr>
          <w:rFonts w:asciiTheme="minorHAnsi" w:hAnsiTheme="minorHAnsi" w:cstheme="minorHAnsi"/>
        </w:rPr>
        <w:lastRenderedPageBreak/>
        <w:t xml:space="preserve">does not constitute a waiver of any other term or condition. </w:t>
      </w:r>
    </w:p>
    <w:p w14:paraId="6E9612EA" w14:textId="77777777" w:rsidR="00EA5A04"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EB" w14:textId="77777777" w:rsidR="007A6B02"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Headings and Sections</w:t>
      </w:r>
      <w:r w:rsidR="00EA5A04" w:rsidRPr="00F7725E">
        <w:rPr>
          <w:rFonts w:asciiTheme="minorHAnsi" w:hAnsiTheme="minorHAnsi" w:cstheme="minorHAnsi"/>
        </w:rPr>
        <w:t xml:space="preserve">.  </w:t>
      </w:r>
      <w:r w:rsidRPr="00F7725E">
        <w:rPr>
          <w:rFonts w:asciiTheme="minorHAnsi" w:hAnsiTheme="minorHAnsi" w:cstheme="minorHAnsi"/>
        </w:rPr>
        <w:t xml:space="preserve">The subject headings used in this Agreement are included for purposes of reference and convenience only and may not affect the construction or interpretation of any of its provisions.  </w:t>
      </w:r>
    </w:p>
    <w:p w14:paraId="6E9612EC" w14:textId="77777777" w:rsidR="00EA5A04" w:rsidRPr="00F7725E" w:rsidRDefault="00EA5A04" w:rsidP="00EA5A04">
      <w:pPr>
        <w:pStyle w:val="Default"/>
        <w:ind w:left="-540" w:right="-270"/>
        <w:jc w:val="both"/>
        <w:rPr>
          <w:rFonts w:asciiTheme="minorHAnsi" w:hAnsiTheme="minorHAnsi" w:cstheme="minorHAnsi"/>
        </w:rPr>
      </w:pPr>
    </w:p>
    <w:p w14:paraId="6E9612ED"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Governing Law</w:t>
      </w:r>
      <w:r w:rsidRPr="00F7725E">
        <w:rPr>
          <w:rFonts w:asciiTheme="minorHAnsi" w:hAnsiTheme="minorHAnsi" w:cstheme="minorHAnsi"/>
          <w:b/>
          <w:bCs/>
        </w:rPr>
        <w:t>.</w:t>
      </w:r>
      <w:r w:rsidR="00EA5A04" w:rsidRPr="00F7725E">
        <w:rPr>
          <w:rFonts w:asciiTheme="minorHAnsi" w:hAnsiTheme="minorHAnsi" w:cstheme="minorHAnsi"/>
        </w:rPr>
        <w:t xml:space="preserve">  </w:t>
      </w:r>
      <w:r w:rsidRPr="00F7725E">
        <w:rPr>
          <w:rFonts w:asciiTheme="minorHAnsi" w:hAnsiTheme="minorHAnsi" w:cstheme="minorHAnsi"/>
        </w:rPr>
        <w:t xml:space="preserve">This Agreement is governed by the laws of the District of Columbia. </w:t>
      </w:r>
    </w:p>
    <w:p w14:paraId="6E9612EE"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EF"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Scope and Effect of Agreement</w:t>
      </w:r>
      <w:r w:rsidR="00EA5A04" w:rsidRPr="00F7725E">
        <w:rPr>
          <w:rFonts w:asciiTheme="minorHAnsi" w:hAnsiTheme="minorHAnsi" w:cstheme="minorHAnsi"/>
        </w:rPr>
        <w:t xml:space="preserve">.  </w:t>
      </w:r>
      <w:r w:rsidRPr="00F7725E">
        <w:rPr>
          <w:rFonts w:asciiTheme="minorHAnsi" w:hAnsiTheme="minorHAnsi" w:cstheme="minorHAnsi"/>
        </w:rPr>
        <w:t xml:space="preserve">No general agency, partnership or joint venture arrangement among the parties is intended.  This Agreement is binding upon and inures to the benefit of the parties and their respective successors and permitted assigns.   </w:t>
      </w:r>
    </w:p>
    <w:p w14:paraId="6E9612F0"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F1"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Assignment</w:t>
      </w:r>
      <w:r w:rsidRPr="00F7725E">
        <w:rPr>
          <w:rFonts w:asciiTheme="minorHAnsi" w:hAnsiTheme="minorHAnsi" w:cstheme="minorHAnsi"/>
          <w:b/>
          <w:bCs/>
        </w:rPr>
        <w:t>.</w:t>
      </w:r>
      <w:r w:rsidR="00EA5A04" w:rsidRPr="00F7725E">
        <w:rPr>
          <w:rFonts w:asciiTheme="minorHAnsi" w:hAnsiTheme="minorHAnsi" w:cstheme="minorHAnsi"/>
        </w:rPr>
        <w:t xml:space="preserve">  </w:t>
      </w:r>
      <w:r w:rsidRPr="00F7725E">
        <w:rPr>
          <w:rFonts w:asciiTheme="minorHAnsi" w:hAnsiTheme="minorHAnsi" w:cstheme="minorHAnsi"/>
        </w:rPr>
        <w:t xml:space="preserve">This Agreement and the rights and obligations hereunder may not be assigned or transferred by either party without the prior written consent of the other.  </w:t>
      </w:r>
    </w:p>
    <w:p w14:paraId="6E9612F2"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F3"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Notices</w:t>
      </w:r>
      <w:r w:rsidRPr="00F7725E">
        <w:rPr>
          <w:rFonts w:asciiTheme="minorHAnsi" w:hAnsiTheme="minorHAnsi" w:cstheme="minorHAnsi"/>
          <w:b/>
          <w:bCs/>
        </w:rPr>
        <w:t>.</w:t>
      </w:r>
      <w:r w:rsidR="00EA5A04" w:rsidRPr="00F7725E">
        <w:rPr>
          <w:rFonts w:asciiTheme="minorHAnsi" w:hAnsiTheme="minorHAnsi" w:cstheme="minorHAnsi"/>
        </w:rPr>
        <w:t xml:space="preserve">  </w:t>
      </w:r>
      <w:r w:rsidRPr="00F7725E">
        <w:rPr>
          <w:rFonts w:asciiTheme="minorHAnsi" w:hAnsiTheme="minorHAnsi" w:cstheme="minorHAnsi"/>
        </w:rPr>
        <w:t xml:space="preserve">All notices, requests, or other communications required under this Agreement must be in writing and become effective five days after mailing by first class mail, postage prepaid, addressed to the current President, Executive Director, Chair, or General Secretary of the party concerned, or immediately upon personal delivery. </w:t>
      </w:r>
    </w:p>
    <w:p w14:paraId="6E9612F4"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F5"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u w:val="single"/>
        </w:rPr>
        <w:t>Counterparts and Facsimile Transmission</w:t>
      </w:r>
      <w:r w:rsidRPr="00F7725E">
        <w:rPr>
          <w:rFonts w:asciiTheme="minorHAnsi" w:hAnsiTheme="minorHAnsi" w:cstheme="minorHAnsi"/>
          <w:b/>
          <w:bCs/>
        </w:rPr>
        <w:t>.</w:t>
      </w:r>
      <w:r w:rsidR="00EA5A04" w:rsidRPr="00F7725E">
        <w:rPr>
          <w:rFonts w:asciiTheme="minorHAnsi" w:hAnsiTheme="minorHAnsi" w:cstheme="minorHAnsi"/>
        </w:rPr>
        <w:t xml:space="preserve">  </w:t>
      </w:r>
      <w:r w:rsidRPr="00F7725E">
        <w:rPr>
          <w:rFonts w:asciiTheme="minorHAnsi" w:hAnsiTheme="minorHAnsi" w:cstheme="minorHAnsi"/>
        </w:rPr>
        <w:t xml:space="preserve">The parties may execute this Agreement in any number of counterparts, including counterparts transmitted by facsimile of this Agreement, each of which so executed is deemed to be an original, and such counterparts together, upon delivery, constitute one and the same instrument. </w:t>
      </w:r>
    </w:p>
    <w:p w14:paraId="6E9612F6"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b/>
          <w:bCs/>
        </w:rPr>
        <w:t xml:space="preserve"> </w:t>
      </w:r>
    </w:p>
    <w:p w14:paraId="6E9612F7"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The parties have caused this Grant Agreement to be executed by their duly authorized officers on (date).  </w:t>
      </w:r>
    </w:p>
    <w:p w14:paraId="6E9612F8" w14:textId="77777777" w:rsidR="006C75ED" w:rsidRPr="00F7725E" w:rsidRDefault="006C75ED" w:rsidP="00EA5A04">
      <w:pPr>
        <w:pStyle w:val="Default"/>
        <w:ind w:left="-540" w:right="-270"/>
        <w:jc w:val="both"/>
        <w:rPr>
          <w:rFonts w:asciiTheme="minorHAnsi" w:hAnsiTheme="minorHAnsi" w:cstheme="minorHAnsi"/>
        </w:rPr>
      </w:pPr>
      <w:r w:rsidRPr="00F7725E">
        <w:rPr>
          <w:rFonts w:asciiTheme="minorHAnsi" w:hAnsiTheme="minorHAnsi" w:cstheme="minorHAnsi"/>
        </w:rPr>
        <w:t xml:space="preserve"> </w:t>
      </w:r>
    </w:p>
    <w:p w14:paraId="6E9612F9" w14:textId="77777777" w:rsidR="006C75ED" w:rsidRPr="00F7725E" w:rsidRDefault="006C75ED" w:rsidP="00EA5A04">
      <w:pPr>
        <w:pStyle w:val="Default"/>
        <w:ind w:left="-540" w:right="-270"/>
        <w:jc w:val="both"/>
        <w:rPr>
          <w:rFonts w:asciiTheme="minorHAnsi" w:hAnsiTheme="minorHAnsi" w:cstheme="minorHAnsi"/>
        </w:rPr>
      </w:pPr>
    </w:p>
    <w:p w14:paraId="6E9612FA"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For Grantee:  </w:t>
      </w:r>
    </w:p>
    <w:p w14:paraId="6E9612FB"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 </w:t>
      </w:r>
    </w:p>
    <w:p w14:paraId="6E9612FC" w14:textId="77777777" w:rsidR="006C75ED"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b/>
          <w:bCs/>
        </w:rPr>
        <w:t>____________________________</w:t>
      </w:r>
      <w:r w:rsidR="006C75ED" w:rsidRPr="00F7725E">
        <w:rPr>
          <w:rFonts w:asciiTheme="minorHAnsi" w:hAnsiTheme="minorHAnsi" w:cstheme="minorHAnsi"/>
          <w:b/>
          <w:bCs/>
        </w:rPr>
        <w:t xml:space="preserve">____________________________ </w:t>
      </w:r>
      <w:r w:rsidR="006C75ED" w:rsidRPr="00F7725E">
        <w:rPr>
          <w:rFonts w:asciiTheme="minorHAnsi" w:hAnsiTheme="minorHAnsi" w:cstheme="minorHAnsi"/>
        </w:rPr>
        <w:t xml:space="preserve"> </w:t>
      </w:r>
    </w:p>
    <w:p w14:paraId="6E9612FD"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(Signature of Authorized Representative)   </w:t>
      </w:r>
    </w:p>
    <w:p w14:paraId="6E9612FE"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w:t>
      </w:r>
    </w:p>
    <w:p w14:paraId="6E9612FF" w14:textId="77777777" w:rsidR="00EA5A04"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________________________________________________________ </w:t>
      </w:r>
      <w:r w:rsidRPr="00F7725E">
        <w:rPr>
          <w:rFonts w:asciiTheme="minorHAnsi" w:hAnsiTheme="minorHAnsi" w:cstheme="minorHAnsi"/>
        </w:rPr>
        <w:t xml:space="preserve"> </w:t>
      </w:r>
    </w:p>
    <w:p w14:paraId="6E961300" w14:textId="77777777" w:rsidR="006C75ED"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w:t>
      </w:r>
      <w:r w:rsidR="006C75ED" w:rsidRPr="00F7725E">
        <w:rPr>
          <w:rFonts w:asciiTheme="minorHAnsi" w:hAnsiTheme="minorHAnsi" w:cstheme="minorHAnsi"/>
        </w:rPr>
        <w:t xml:space="preserve">(Name and Title)   </w:t>
      </w:r>
    </w:p>
    <w:p w14:paraId="6E961301" w14:textId="77777777" w:rsidR="00EA5A04" w:rsidRPr="00F7725E" w:rsidRDefault="00EA5A04" w:rsidP="00EA5A04">
      <w:pPr>
        <w:pStyle w:val="Default"/>
        <w:ind w:left="-547" w:right="-274"/>
        <w:jc w:val="both"/>
        <w:rPr>
          <w:rFonts w:asciiTheme="minorHAnsi" w:hAnsiTheme="minorHAnsi" w:cstheme="minorHAnsi"/>
        </w:rPr>
      </w:pPr>
    </w:p>
    <w:p w14:paraId="6E961302" w14:textId="77777777" w:rsidR="00EA5A04"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________________________________________________________ </w:t>
      </w:r>
      <w:r w:rsidRPr="00F7725E">
        <w:rPr>
          <w:rFonts w:asciiTheme="minorHAnsi" w:hAnsiTheme="minorHAnsi" w:cstheme="minorHAnsi"/>
        </w:rPr>
        <w:t xml:space="preserve"> </w:t>
      </w:r>
    </w:p>
    <w:p w14:paraId="6E961303" w14:textId="77777777" w:rsidR="006C75ED"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w:t>
      </w:r>
      <w:r w:rsidR="006C75ED" w:rsidRPr="00F7725E">
        <w:rPr>
          <w:rFonts w:asciiTheme="minorHAnsi" w:hAnsiTheme="minorHAnsi" w:cstheme="minorHAnsi"/>
        </w:rPr>
        <w:t xml:space="preserve">(Date)   </w:t>
      </w:r>
    </w:p>
    <w:p w14:paraId="6E961304"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w:t>
      </w:r>
    </w:p>
    <w:p w14:paraId="6E961305" w14:textId="77777777" w:rsidR="00EA5A04" w:rsidRPr="00F7725E" w:rsidRDefault="00EA5A04" w:rsidP="00EA5A04">
      <w:pPr>
        <w:pStyle w:val="Default"/>
        <w:ind w:left="-547" w:right="-274"/>
        <w:jc w:val="both"/>
        <w:rPr>
          <w:rFonts w:asciiTheme="minorHAnsi" w:hAnsiTheme="minorHAnsi" w:cstheme="minorHAnsi"/>
        </w:rPr>
      </w:pPr>
    </w:p>
    <w:p w14:paraId="6E961306"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For Grantor: </w:t>
      </w:r>
    </w:p>
    <w:p w14:paraId="6E961307"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 </w:t>
      </w:r>
    </w:p>
    <w:p w14:paraId="6E961308" w14:textId="77777777" w:rsidR="00EA5A04"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b/>
          <w:bCs/>
        </w:rPr>
        <w:lastRenderedPageBreak/>
        <w:t xml:space="preserve">________________________________________________________ </w:t>
      </w:r>
      <w:r w:rsidRPr="00F7725E">
        <w:rPr>
          <w:rFonts w:asciiTheme="minorHAnsi" w:hAnsiTheme="minorHAnsi" w:cstheme="minorHAnsi"/>
        </w:rPr>
        <w:t xml:space="preserve"> </w:t>
      </w:r>
    </w:p>
    <w:p w14:paraId="6E961309" w14:textId="77777777" w:rsidR="006C75ED"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w:t>
      </w:r>
      <w:r w:rsidR="006C75ED" w:rsidRPr="00F7725E">
        <w:rPr>
          <w:rFonts w:asciiTheme="minorHAnsi" w:hAnsiTheme="minorHAnsi" w:cstheme="minorHAnsi"/>
        </w:rPr>
        <w:t xml:space="preserve">(Signature of Authorized Representative)   </w:t>
      </w:r>
    </w:p>
    <w:p w14:paraId="6E96130A" w14:textId="77777777" w:rsidR="00EA5A04" w:rsidRPr="00F7725E" w:rsidRDefault="00EA5A04" w:rsidP="00EA5A04">
      <w:pPr>
        <w:pStyle w:val="Default"/>
        <w:ind w:left="-547" w:right="-274"/>
        <w:jc w:val="both"/>
        <w:rPr>
          <w:rFonts w:asciiTheme="minorHAnsi" w:hAnsiTheme="minorHAnsi" w:cstheme="minorHAnsi"/>
          <w:b/>
          <w:bCs/>
        </w:rPr>
      </w:pPr>
    </w:p>
    <w:p w14:paraId="6E96130B" w14:textId="77777777" w:rsidR="00EA5A04"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________________________________________________________ </w:t>
      </w:r>
      <w:r w:rsidRPr="00F7725E">
        <w:rPr>
          <w:rFonts w:asciiTheme="minorHAnsi" w:hAnsiTheme="minorHAnsi" w:cstheme="minorHAnsi"/>
        </w:rPr>
        <w:t xml:space="preserve"> </w:t>
      </w:r>
    </w:p>
    <w:p w14:paraId="6E96130C" w14:textId="77777777" w:rsidR="006C75ED"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(Name and Title)   </w:t>
      </w:r>
    </w:p>
    <w:p w14:paraId="6E96130D" w14:textId="77777777" w:rsidR="00EA5A04" w:rsidRPr="00F7725E" w:rsidRDefault="00EA5A04" w:rsidP="00EA5A04">
      <w:pPr>
        <w:pStyle w:val="Default"/>
        <w:ind w:left="-547" w:right="-274"/>
        <w:jc w:val="both"/>
        <w:rPr>
          <w:rFonts w:asciiTheme="minorHAnsi" w:hAnsiTheme="minorHAnsi" w:cstheme="minorHAnsi"/>
          <w:b/>
          <w:bCs/>
        </w:rPr>
      </w:pPr>
    </w:p>
    <w:p w14:paraId="6E96130E" w14:textId="77777777" w:rsidR="00EA5A04"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b/>
          <w:bCs/>
        </w:rPr>
        <w:t xml:space="preserve">________________________________________________________ </w:t>
      </w:r>
      <w:r w:rsidRPr="00F7725E">
        <w:rPr>
          <w:rFonts w:asciiTheme="minorHAnsi" w:hAnsiTheme="minorHAnsi" w:cstheme="minorHAnsi"/>
        </w:rPr>
        <w:t xml:space="preserve"> </w:t>
      </w:r>
    </w:p>
    <w:p w14:paraId="6E96130F" w14:textId="77777777" w:rsidR="006C75ED" w:rsidRPr="00F7725E" w:rsidRDefault="00EA5A04"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w:t>
      </w:r>
      <w:r w:rsidR="006C75ED" w:rsidRPr="00F7725E">
        <w:rPr>
          <w:rFonts w:asciiTheme="minorHAnsi" w:hAnsiTheme="minorHAnsi" w:cstheme="minorHAnsi"/>
        </w:rPr>
        <w:t xml:space="preserve">(Date)   </w:t>
      </w:r>
    </w:p>
    <w:p w14:paraId="6E961310" w14:textId="77777777" w:rsidR="006C75ED" w:rsidRPr="00F7725E" w:rsidRDefault="006C75ED" w:rsidP="00EA5A04">
      <w:pPr>
        <w:pStyle w:val="Default"/>
        <w:ind w:left="-547" w:right="-274"/>
        <w:jc w:val="both"/>
        <w:rPr>
          <w:rFonts w:asciiTheme="minorHAnsi" w:hAnsiTheme="minorHAnsi" w:cstheme="minorHAnsi"/>
        </w:rPr>
      </w:pPr>
      <w:r w:rsidRPr="00F7725E">
        <w:rPr>
          <w:rFonts w:asciiTheme="minorHAnsi" w:hAnsiTheme="minorHAnsi" w:cstheme="minorHAnsi"/>
        </w:rPr>
        <w:t xml:space="preserve"> </w:t>
      </w:r>
    </w:p>
    <w:sectPr w:rsidR="006C75ED" w:rsidRPr="00F7725E" w:rsidSect="00AF3E6C">
      <w:headerReference w:type="even" r:id="rId7"/>
      <w:headerReference w:type="default" r:id="rId8"/>
      <w:footerReference w:type="even" r:id="rId9"/>
      <w:footerReference w:type="default" r:id="rId10"/>
      <w:headerReference w:type="first" r:id="rId11"/>
      <w:footerReference w:type="first" r:id="rId12"/>
      <w:pgSz w:w="12240" w:h="15840"/>
      <w:pgMar w:top="1526"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5222" w14:textId="77777777" w:rsidR="00F130A2" w:rsidRDefault="00F130A2" w:rsidP="006C64E5">
      <w:r>
        <w:separator/>
      </w:r>
    </w:p>
  </w:endnote>
  <w:endnote w:type="continuationSeparator" w:id="0">
    <w:p w14:paraId="7A7931FF" w14:textId="77777777" w:rsidR="00F130A2" w:rsidRDefault="00F130A2" w:rsidP="006C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BE-Regular">
    <w:altName w:val="Akzidenz Grotesk BE Regular"/>
    <w:panose1 w:val="00000000000000000000"/>
    <w:charset w:val="4D"/>
    <w:family w:val="auto"/>
    <w:notTrueType/>
    <w:pitch w:val="default"/>
    <w:sig w:usb0="00000003" w:usb1="00000000" w:usb2="00000000" w:usb3="00000000" w:csb0="00000001" w:csb1="00000000"/>
  </w:font>
  <w:font w:name="AkzidenzGroteskBE-Md">
    <w:altName w:val="Akzidenz Grotesk BE M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3AA0" w14:textId="77777777" w:rsidR="00F7725E" w:rsidRDefault="00F77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938A" w14:textId="77777777" w:rsidR="00F7725E" w:rsidRDefault="00F77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329" w14:textId="77777777" w:rsidR="00F7725E" w:rsidRDefault="00F7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CBBC" w14:textId="77777777" w:rsidR="00F130A2" w:rsidRDefault="00F130A2" w:rsidP="006C64E5">
      <w:r>
        <w:separator/>
      </w:r>
    </w:p>
  </w:footnote>
  <w:footnote w:type="continuationSeparator" w:id="0">
    <w:p w14:paraId="17001EA3" w14:textId="77777777" w:rsidR="00F130A2" w:rsidRDefault="00F130A2" w:rsidP="006C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013B" w14:textId="77777777" w:rsidR="00F7725E" w:rsidRDefault="00F77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1315" w14:textId="77777777" w:rsidR="00F11B9D" w:rsidRDefault="00F11B9D" w:rsidP="00AF3E6C">
    <w:pPr>
      <w:pStyle w:val="Header"/>
      <w:ind w:left="-720"/>
    </w:pPr>
    <w:r>
      <w:t xml:space="preserve">Page </w:t>
    </w:r>
    <w:r w:rsidR="00807F53">
      <w:fldChar w:fldCharType="begin"/>
    </w:r>
    <w:r w:rsidR="00807F53">
      <w:instrText xml:space="preserve"> PAGE   \* MERGEFORMAT </w:instrText>
    </w:r>
    <w:r w:rsidR="00807F53">
      <w:fldChar w:fldCharType="separate"/>
    </w:r>
    <w:r w:rsidR="0051035A">
      <w:rPr>
        <w:noProof/>
      </w:rPr>
      <w:t>3</w:t>
    </w:r>
    <w:r w:rsidR="00807F53">
      <w:rPr>
        <w:noProof/>
      </w:rPr>
      <w:fldChar w:fldCharType="end"/>
    </w:r>
    <w:r>
      <w:t xml:space="preserve"> of </w:t>
    </w:r>
    <w:r w:rsidR="00EA5A04">
      <w:t>3</w:t>
    </w:r>
  </w:p>
  <w:p w14:paraId="6E961316" w14:textId="77777777" w:rsidR="002A26A4" w:rsidRDefault="002A26A4" w:rsidP="00AF3E6C">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1317" w14:textId="6D8FC0ED" w:rsidR="006C64E5" w:rsidRPr="00E95B62" w:rsidRDefault="00EA5A04" w:rsidP="00F7725E">
    <w:pPr>
      <w:pStyle w:val="Header"/>
      <w:tabs>
        <w:tab w:val="right" w:pos="8640"/>
      </w:tabs>
      <w:ind w:right="-720"/>
      <w:jc w:val="right"/>
      <w:rPr>
        <w:rFonts w:ascii="Calibri" w:hAnsi="Calibri" w:cs="AkzidenzGroteskBE-Regular"/>
        <w:color w:val="808080" w:themeColor="background1" w:themeShade="80"/>
        <w:sz w:val="19"/>
        <w:szCs w:val="18"/>
      </w:rPr>
    </w:pPr>
    <w:r>
      <w:rPr>
        <w:noProof/>
        <w:color w:val="002060"/>
      </w:rPr>
      <mc:AlternateContent>
        <mc:Choice Requires="wps">
          <w:drawing>
            <wp:anchor distT="0" distB="0" distL="114300" distR="114300" simplePos="0" relativeHeight="251659264" behindDoc="0" locked="0" layoutInCell="1" allowOverlap="1" wp14:anchorId="6E96131B" wp14:editId="6E96131C">
              <wp:simplePos x="0" y="0"/>
              <wp:positionH relativeFrom="column">
                <wp:posOffset>-753745</wp:posOffset>
              </wp:positionH>
              <wp:positionV relativeFrom="paragraph">
                <wp:posOffset>-173990</wp:posOffset>
              </wp:positionV>
              <wp:extent cx="6985000" cy="114300"/>
              <wp:effectExtent l="0" t="0" r="0"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114300"/>
                      </a:xfrm>
                      <a:prstGeom prst="rect">
                        <a:avLst/>
                      </a:prstGeom>
                      <a:solidFill>
                        <a:srgbClr val="0121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7DE4" id="Rectangle 1" o:spid="_x0000_s1026" style="position:absolute;margin-left:-59.35pt;margin-top:-13.7pt;width:550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" fillcolor="#012169" stroked="f"/>
          </w:pict>
        </mc:Fallback>
      </mc:AlternateContent>
    </w:r>
    <w:r w:rsidR="006C64E5">
      <w:t xml:space="preserve">                                     </w:t>
    </w:r>
    <w:r w:rsidR="006C64E5" w:rsidRPr="00992833">
      <w:rPr>
        <w:rFonts w:ascii="Calibri" w:hAnsi="Calibri"/>
        <w:sz w:val="19"/>
      </w:rPr>
      <w:t xml:space="preserve"> </w:t>
    </w:r>
    <w:r w:rsidR="006C64E5">
      <w:rPr>
        <w:rFonts w:ascii="Calibri" w:hAnsi="Calibri"/>
        <w:sz w:val="19"/>
      </w:rPr>
      <w:t xml:space="preserve"> </w:t>
    </w:r>
    <w:r w:rsidR="00F7725E" w:rsidRPr="00F7725E">
      <w:rPr>
        <w:rFonts w:ascii="Calibri" w:hAnsi="Calibri" w:cs="AkzidenzGroteskBE-Regular"/>
        <w:color w:val="808080" w:themeColor="background1" w:themeShade="80"/>
        <w:sz w:val="19"/>
        <w:szCs w:val="18"/>
      </w:rPr>
      <w:t>555 New Jersey Ave NW, Suite 600</w:t>
    </w:r>
    <w:r w:rsidR="00F7725E">
      <w:rPr>
        <w:rFonts w:ascii="Calibri" w:hAnsi="Calibri" w:cs="AkzidenzGroteskBE-Regular"/>
        <w:color w:val="808080" w:themeColor="background1" w:themeShade="80"/>
        <w:sz w:val="19"/>
        <w:szCs w:val="18"/>
      </w:rPr>
      <w:t xml:space="preserve">, </w:t>
    </w:r>
    <w:r w:rsidR="00F7725E" w:rsidRPr="00F7725E">
      <w:rPr>
        <w:rFonts w:ascii="Calibri" w:hAnsi="Calibri" w:cs="AkzidenzGroteskBE-Regular"/>
        <w:color w:val="808080" w:themeColor="background1" w:themeShade="80"/>
        <w:sz w:val="19"/>
        <w:szCs w:val="18"/>
      </w:rPr>
      <w:t>Washington, DC 20001</w:t>
    </w:r>
  </w:p>
  <w:p w14:paraId="6E961318" w14:textId="2E918876" w:rsidR="00AF3E6C" w:rsidRDefault="006C64E5" w:rsidP="006C64E5">
    <w:pPr>
      <w:pStyle w:val="Header"/>
      <w:tabs>
        <w:tab w:val="clear" w:pos="9360"/>
        <w:tab w:val="right" w:pos="8640"/>
      </w:tabs>
      <w:ind w:right="-720"/>
      <w:jc w:val="right"/>
      <w:rPr>
        <w:rFonts w:ascii="Calibri" w:hAnsi="Calibri" w:cs="AkzidenzGroteskBE-Md"/>
        <w:b/>
        <w:spacing w:val="-4"/>
        <w:sz w:val="18"/>
        <w:szCs w:val="18"/>
      </w:rPr>
    </w:pPr>
    <w:r w:rsidRPr="00992833">
      <w:rPr>
        <w:rFonts w:ascii="Calibri" w:hAnsi="Calibri" w:cs="AkzidenzGroteskBE-Md"/>
        <w:b/>
        <w:caps/>
        <w:spacing w:val="-4"/>
        <w:sz w:val="20"/>
        <w:szCs w:val="16"/>
      </w:rPr>
      <w:tab/>
    </w:r>
    <w:r w:rsidRPr="00E95B62">
      <w:rPr>
        <w:rFonts w:ascii="Calibri" w:hAnsi="Calibri" w:cs="AkzidenzGroteskBE-Md"/>
        <w:b/>
        <w:caps/>
        <w:color w:val="808080" w:themeColor="background1" w:themeShade="80"/>
        <w:spacing w:val="-4"/>
        <w:sz w:val="18"/>
        <w:szCs w:val="16"/>
      </w:rPr>
      <w:t>Phone</w:t>
    </w:r>
    <w:r w:rsidRPr="00992833">
      <w:rPr>
        <w:rFonts w:ascii="Calibri" w:hAnsi="Calibri" w:cs="AkzidenzGroteskBE-Md"/>
        <w:b/>
        <w:caps/>
        <w:spacing w:val="-4"/>
        <w:sz w:val="18"/>
        <w:szCs w:val="16"/>
      </w:rPr>
      <w:t>:</w:t>
    </w:r>
    <w:r w:rsidRPr="00992833">
      <w:rPr>
        <w:rFonts w:ascii="Calibri" w:hAnsi="Calibri" w:cs="AkzidenzGroteskBE-Regular"/>
        <w:spacing w:val="-4"/>
        <w:sz w:val="20"/>
        <w:szCs w:val="18"/>
      </w:rPr>
      <w:t xml:space="preserve"> </w:t>
    </w:r>
    <w:r w:rsidRPr="00E95B62">
      <w:rPr>
        <w:rFonts w:ascii="Calibri" w:hAnsi="Calibri" w:cs="AkzidenzGroteskBE-Regular"/>
        <w:color w:val="808080" w:themeColor="background1" w:themeShade="80"/>
        <w:spacing w:val="-4"/>
        <w:sz w:val="19"/>
        <w:szCs w:val="18"/>
      </w:rPr>
      <w:t>202.737.5900</w:t>
    </w:r>
    <w:r w:rsidRPr="00E95B62">
      <w:rPr>
        <w:rFonts w:ascii="Calibri" w:hAnsi="Calibri" w:cs="AkzidenzGroteskBE-Regular"/>
        <w:color w:val="808080" w:themeColor="background1" w:themeShade="80"/>
        <w:spacing w:val="-4"/>
        <w:sz w:val="16"/>
        <w:szCs w:val="18"/>
      </w:rPr>
      <w:t xml:space="preserve"> •</w:t>
    </w:r>
    <w:r w:rsidRPr="005C4577">
      <w:rPr>
        <w:rFonts w:ascii="Calibri" w:hAnsi="Calibri" w:cs="AkzidenzGroteskBE-Regular"/>
        <w:color w:val="012169"/>
        <w:spacing w:val="-4"/>
        <w:sz w:val="20"/>
        <w:szCs w:val="18"/>
      </w:rPr>
      <w:t xml:space="preserve"> </w:t>
    </w:r>
    <w:r w:rsidRPr="005C4577">
      <w:rPr>
        <w:rFonts w:ascii="Calibri" w:hAnsi="Calibri" w:cs="AkzidenzGroteskBE-Md"/>
        <w:b/>
        <w:color w:val="012169"/>
        <w:spacing w:val="-4"/>
        <w:sz w:val="18"/>
        <w:szCs w:val="18"/>
      </w:rPr>
      <w:t>www.aaup</w:t>
    </w:r>
    <w:r w:rsidR="005E5C98" w:rsidRPr="005C4577">
      <w:rPr>
        <w:rFonts w:ascii="Calibri" w:hAnsi="Calibri" w:cs="AkzidenzGroteskBE-Md"/>
        <w:b/>
        <w:color w:val="012169"/>
        <w:spacing w:val="-4"/>
        <w:sz w:val="18"/>
        <w:szCs w:val="18"/>
      </w:rPr>
      <w:t>foundation</w:t>
    </w:r>
    <w:r w:rsidRPr="005C4577">
      <w:rPr>
        <w:rFonts w:ascii="Calibri" w:hAnsi="Calibri" w:cs="AkzidenzGroteskBE-Md"/>
        <w:b/>
        <w:color w:val="012169"/>
        <w:spacing w:val="-4"/>
        <w:sz w:val="18"/>
        <w:szCs w:val="18"/>
      </w:rPr>
      <w:t>.org</w:t>
    </w:r>
    <w:r w:rsidRPr="005C4577">
      <w:rPr>
        <w:rFonts w:ascii="Calibri" w:hAnsi="Calibri" w:cs="AkzidenzGroteskBE-Md"/>
        <w:b/>
        <w:color w:val="012169"/>
        <w:spacing w:val="-4"/>
        <w:sz w:val="18"/>
        <w:szCs w:val="18"/>
      </w:rPr>
      <w:softHyphen/>
      <w:t xml:space="preserve"> </w:t>
    </w:r>
    <w:r w:rsidR="005E5C98" w:rsidRPr="005C4577">
      <w:rPr>
        <w:rFonts w:ascii="Calibri" w:hAnsi="Calibri" w:cs="AkzidenzGroteskBE-Md"/>
        <w:b/>
        <w:color w:val="012169"/>
        <w:spacing w:val="-4"/>
        <w:sz w:val="18"/>
        <w:szCs w:val="18"/>
      </w:rPr>
      <w:t xml:space="preserve"> </w:t>
    </w:r>
    <w:r w:rsidRPr="005C4577">
      <w:rPr>
        <w:rFonts w:ascii="Calibri" w:hAnsi="Calibri" w:cs="AkzidenzGroteskBE-Md"/>
        <w:b/>
        <w:color w:val="012169"/>
        <w:spacing w:val="-4"/>
        <w:sz w:val="18"/>
        <w:szCs w:val="18"/>
      </w:rPr>
      <w:t xml:space="preserve">          </w:t>
    </w:r>
    <w:r w:rsidR="005E5C98" w:rsidRPr="005C4577">
      <w:rPr>
        <w:rFonts w:ascii="Calibri" w:hAnsi="Calibri" w:cs="AkzidenzGroteskBE-Md"/>
        <w:b/>
        <w:color w:val="012169"/>
        <w:spacing w:val="-4"/>
        <w:sz w:val="18"/>
        <w:szCs w:val="18"/>
      </w:rPr>
      <w:t xml:space="preserve"> </w:t>
    </w:r>
    <w:r w:rsidRPr="005C4577">
      <w:rPr>
        <w:rFonts w:ascii="Calibri" w:hAnsi="Calibri" w:cs="AkzidenzGroteskBE-Md"/>
        <w:b/>
        <w:color w:val="012169"/>
        <w:spacing w:val="-4"/>
        <w:sz w:val="18"/>
        <w:szCs w:val="18"/>
      </w:rPr>
      <w:t xml:space="preserve"> </w:t>
    </w:r>
  </w:p>
  <w:p w14:paraId="6E961319" w14:textId="77777777" w:rsidR="00AF3E6C" w:rsidRDefault="00807F53" w:rsidP="00807F53">
    <w:pPr>
      <w:pStyle w:val="Header"/>
      <w:tabs>
        <w:tab w:val="clear" w:pos="9360"/>
        <w:tab w:val="right" w:pos="8640"/>
      </w:tabs>
      <w:ind w:left="-1170" w:right="-720"/>
      <w:rPr>
        <w:rFonts w:ascii="Calibri" w:hAnsi="Calibri" w:cs="AkzidenzGroteskBE-Md"/>
        <w:b/>
        <w:spacing w:val="-4"/>
        <w:sz w:val="18"/>
        <w:szCs w:val="18"/>
      </w:rPr>
    </w:pPr>
    <w:r>
      <w:rPr>
        <w:rFonts w:ascii="Calibri" w:hAnsi="Calibri" w:cs="AkzidenzGroteskBE-Md"/>
        <w:b/>
        <w:noProof/>
        <w:spacing w:val="-4"/>
        <w:sz w:val="18"/>
        <w:szCs w:val="18"/>
      </w:rPr>
      <w:drawing>
        <wp:inline distT="0" distB="0" distL="0" distR="0" wp14:anchorId="6E96131D" wp14:editId="6E96131E">
          <wp:extent cx="1790700" cy="794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PFoundlogo_rgb.png"/>
                  <pic:cNvPicPr/>
                </pic:nvPicPr>
                <pic:blipFill>
                  <a:blip r:embed="rId1">
                    <a:extLst>
                      <a:ext uri="{28A0092B-C50C-407E-A947-70E740481C1C}">
                        <a14:useLocalDpi xmlns:a14="http://schemas.microsoft.com/office/drawing/2010/main" val="0"/>
                      </a:ext>
                    </a:extLst>
                  </a:blip>
                  <a:stretch>
                    <a:fillRect/>
                  </a:stretch>
                </pic:blipFill>
                <pic:spPr>
                  <a:xfrm>
                    <a:off x="0" y="0"/>
                    <a:ext cx="1792623" cy="794882"/>
                  </a:xfrm>
                  <a:prstGeom prst="rect">
                    <a:avLst/>
                  </a:prstGeom>
                </pic:spPr>
              </pic:pic>
            </a:graphicData>
          </a:graphic>
        </wp:inline>
      </w:drawing>
    </w:r>
  </w:p>
  <w:p w14:paraId="6E96131A" w14:textId="77777777" w:rsidR="00AF3E6C" w:rsidRDefault="00AF3E6C" w:rsidP="00AF3E6C">
    <w:pPr>
      <w:pStyle w:val="Header"/>
      <w:tabs>
        <w:tab w:val="clear" w:pos="9360"/>
        <w:tab w:val="right" w:pos="8640"/>
      </w:tabs>
      <w:ind w:right="-720"/>
      <w:rPr>
        <w:rFonts w:ascii="Calibri" w:hAnsi="Calibri" w:cs="AkzidenzGroteskBE-Md"/>
        <w:b/>
        <w:i/>
        <w:spacing w:val="-4"/>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3895"/>
    <w:multiLevelType w:val="hybridMultilevel"/>
    <w:tmpl w:val="DD26B142"/>
    <w:lvl w:ilvl="0" w:tplc="B260ACDA">
      <w:start w:val="1"/>
      <w:numFmt w:val="decimal"/>
      <w:lvlText w:val="%1.)"/>
      <w:lvlJc w:val="left"/>
      <w:pPr>
        <w:ind w:left="358" w:hanging="360"/>
      </w:pPr>
      <w:rPr>
        <w:rFonts w:asciiTheme="minorHAnsi" w:hAnsiTheme="minorHAnsi" w:cs="Arial" w:hint="default"/>
        <w:color w:val="auto"/>
        <w:sz w:val="22"/>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3BB546EA"/>
    <w:multiLevelType w:val="hybridMultilevel"/>
    <w:tmpl w:val="6810864C"/>
    <w:lvl w:ilvl="0" w:tplc="04090001">
      <w:start w:val="1"/>
      <w:numFmt w:val="bullet"/>
      <w:lvlText w:val=""/>
      <w:lvlJc w:val="left"/>
      <w:pPr>
        <w:ind w:left="720" w:hanging="360"/>
      </w:pPr>
      <w:rPr>
        <w:rFonts w:ascii="Symbol" w:hAnsi="Symbol" w:hint="default"/>
      </w:rPr>
    </w:lvl>
    <w:lvl w:ilvl="1" w:tplc="A1282DE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113397">
    <w:abstractNumId w:val="0"/>
  </w:num>
  <w:num w:numId="2" w16cid:durableId="46153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E5"/>
    <w:rsid w:val="000A053D"/>
    <w:rsid w:val="000B5C0C"/>
    <w:rsid w:val="000C2E2D"/>
    <w:rsid w:val="00144585"/>
    <w:rsid w:val="002558C3"/>
    <w:rsid w:val="0027001A"/>
    <w:rsid w:val="00295695"/>
    <w:rsid w:val="002A26A4"/>
    <w:rsid w:val="002A6C40"/>
    <w:rsid w:val="00313FFD"/>
    <w:rsid w:val="0039367F"/>
    <w:rsid w:val="003C216C"/>
    <w:rsid w:val="00457973"/>
    <w:rsid w:val="00484642"/>
    <w:rsid w:val="004B1FCD"/>
    <w:rsid w:val="0051035A"/>
    <w:rsid w:val="00566DE7"/>
    <w:rsid w:val="005B5571"/>
    <w:rsid w:val="005C4577"/>
    <w:rsid w:val="005D3628"/>
    <w:rsid w:val="005E5C98"/>
    <w:rsid w:val="006A1B9C"/>
    <w:rsid w:val="006C64E5"/>
    <w:rsid w:val="006C75ED"/>
    <w:rsid w:val="006E6FC9"/>
    <w:rsid w:val="007419AE"/>
    <w:rsid w:val="007A6B02"/>
    <w:rsid w:val="007B12AD"/>
    <w:rsid w:val="00807F53"/>
    <w:rsid w:val="008449E1"/>
    <w:rsid w:val="00895F56"/>
    <w:rsid w:val="00903589"/>
    <w:rsid w:val="009D3B11"/>
    <w:rsid w:val="00A56A93"/>
    <w:rsid w:val="00AF3E6C"/>
    <w:rsid w:val="00B42D2A"/>
    <w:rsid w:val="00B872CC"/>
    <w:rsid w:val="00BD6583"/>
    <w:rsid w:val="00C1142E"/>
    <w:rsid w:val="00C537FF"/>
    <w:rsid w:val="00D06330"/>
    <w:rsid w:val="00E86C8C"/>
    <w:rsid w:val="00E95B62"/>
    <w:rsid w:val="00EA3ABA"/>
    <w:rsid w:val="00EA5A04"/>
    <w:rsid w:val="00F11B9D"/>
    <w:rsid w:val="00F130A2"/>
    <w:rsid w:val="00F45CFF"/>
    <w:rsid w:val="00F7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612BE"/>
  <w15:docId w15:val="{279EFFBF-AA82-4269-A86D-FA40D01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64E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C64E5"/>
  </w:style>
  <w:style w:type="paragraph" w:styleId="Footer">
    <w:name w:val="footer"/>
    <w:basedOn w:val="Normal"/>
    <w:link w:val="FooterChar"/>
    <w:uiPriority w:val="99"/>
    <w:unhideWhenUsed/>
    <w:rsid w:val="006C64E5"/>
    <w:pPr>
      <w:tabs>
        <w:tab w:val="center" w:pos="4680"/>
        <w:tab w:val="right" w:pos="9360"/>
      </w:tabs>
    </w:pPr>
  </w:style>
  <w:style w:type="character" w:customStyle="1" w:styleId="FooterChar">
    <w:name w:val="Footer Char"/>
    <w:basedOn w:val="DefaultParagraphFont"/>
    <w:link w:val="Footer"/>
    <w:uiPriority w:val="99"/>
    <w:rsid w:val="006C64E5"/>
  </w:style>
  <w:style w:type="paragraph" w:customStyle="1" w:styleId="BasicParagraph">
    <w:name w:val="[Basic Paragraph]"/>
    <w:basedOn w:val="Normal"/>
    <w:rsid w:val="006C64E5"/>
    <w:pPr>
      <w:widowControl w:val="0"/>
      <w:autoSpaceDE w:val="0"/>
      <w:autoSpaceDN w:val="0"/>
      <w:adjustRightInd w:val="0"/>
      <w:spacing w:line="288" w:lineRule="auto"/>
      <w:textAlignment w:val="center"/>
    </w:pPr>
    <w:rPr>
      <w:rFonts w:ascii="Times-Roman" w:hAnsi="Times-Roman" w:cs="Times-Roman"/>
      <w:color w:val="000000"/>
      <w:lang w:bidi="en-US"/>
    </w:rPr>
  </w:style>
  <w:style w:type="paragraph" w:styleId="BalloonText">
    <w:name w:val="Balloon Text"/>
    <w:basedOn w:val="Normal"/>
    <w:link w:val="BalloonTextChar"/>
    <w:uiPriority w:val="99"/>
    <w:semiHidden/>
    <w:unhideWhenUsed/>
    <w:rsid w:val="006C64E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64E5"/>
    <w:rPr>
      <w:rFonts w:ascii="Tahoma" w:hAnsi="Tahoma" w:cs="Tahoma"/>
      <w:sz w:val="16"/>
      <w:szCs w:val="16"/>
    </w:rPr>
  </w:style>
  <w:style w:type="paragraph" w:styleId="NoSpacing">
    <w:name w:val="No Spacing"/>
    <w:uiPriority w:val="1"/>
    <w:qFormat/>
    <w:rsid w:val="002A26A4"/>
    <w:pPr>
      <w:spacing w:after="0" w:line="240" w:lineRule="auto"/>
    </w:pPr>
  </w:style>
  <w:style w:type="character" w:styleId="Strong">
    <w:name w:val="Strong"/>
    <w:basedOn w:val="DefaultParagraphFont"/>
    <w:uiPriority w:val="22"/>
    <w:qFormat/>
    <w:rsid w:val="002A26A4"/>
    <w:rPr>
      <w:b/>
      <w:bCs/>
    </w:rPr>
  </w:style>
  <w:style w:type="paragraph" w:styleId="ListParagraph">
    <w:name w:val="List Paragraph"/>
    <w:basedOn w:val="Normal"/>
    <w:uiPriority w:val="34"/>
    <w:qFormat/>
    <w:rsid w:val="00C537FF"/>
    <w:pPr>
      <w:ind w:left="720"/>
      <w:contextualSpacing/>
    </w:pPr>
  </w:style>
  <w:style w:type="table" w:styleId="TableGrid">
    <w:name w:val="Table Grid"/>
    <w:basedOn w:val="TableNormal"/>
    <w:uiPriority w:val="59"/>
    <w:rsid w:val="000B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B0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American Association of University Professors</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ejouben</dc:creator>
  <cp:lastModifiedBy>Austin Rhea</cp:lastModifiedBy>
  <cp:revision>2</cp:revision>
  <dcterms:created xsi:type="dcterms:W3CDTF">2022-12-13T18:46:00Z</dcterms:created>
  <dcterms:modified xsi:type="dcterms:W3CDTF">2022-12-13T18:46:00Z</dcterms:modified>
</cp:coreProperties>
</file>